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9D0A" w14:textId="77777777" w:rsidR="001A4727" w:rsidRPr="001A4727" w:rsidRDefault="001A4727" w:rsidP="001A4727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48"/>
          <w:szCs w:val="48"/>
          <w:lang w:val="en-US" w:eastAsia="it-IT"/>
        </w:rPr>
      </w:pPr>
      <w:r w:rsidRPr="001A4727">
        <w:rPr>
          <w:rFonts w:ascii="inherit" w:eastAsia="Times New Roman" w:hAnsi="inherit" w:cs="Times New Roman"/>
          <w:kern w:val="36"/>
          <w:sz w:val="48"/>
          <w:szCs w:val="48"/>
          <w:lang w:val="en-US" w:eastAsia="it-IT"/>
        </w:rPr>
        <w:t>LI</w:t>
      </w:r>
      <w:r>
        <w:rPr>
          <w:rFonts w:ascii="inherit" w:eastAsia="Times New Roman" w:hAnsi="inherit" w:cs="Times New Roman"/>
          <w:kern w:val="36"/>
          <w:sz w:val="48"/>
          <w:szCs w:val="48"/>
          <w:lang w:val="en-US" w:eastAsia="it-IT"/>
        </w:rPr>
        <w:t xml:space="preserve">CEO “GALILEO GALILEI” LEGNANO </w:t>
      </w:r>
    </w:p>
    <w:p w14:paraId="5C766B76" w14:textId="77777777" w:rsidR="001A4727" w:rsidRPr="001A4727" w:rsidRDefault="001A4727" w:rsidP="001A4727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48"/>
          <w:szCs w:val="48"/>
          <w:lang w:val="en-US" w:eastAsia="it-IT"/>
        </w:rPr>
      </w:pPr>
      <w:r w:rsidRPr="001A4727">
        <w:rPr>
          <w:rFonts w:ascii="inherit" w:eastAsia="Times New Roman" w:hAnsi="inherit" w:cs="Times New Roman"/>
          <w:kern w:val="36"/>
          <w:sz w:val="48"/>
          <w:szCs w:val="48"/>
          <w:lang w:val="en-US" w:eastAsia="it-IT"/>
        </w:rPr>
        <w:t>Open Day a.s. 2019/20</w:t>
      </w:r>
    </w:p>
    <w:p w14:paraId="46057E1C" w14:textId="77777777" w:rsidR="001A4727" w:rsidRPr="001A4727" w:rsidRDefault="001A4727" w:rsidP="001A4727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inherit" w:eastAsia="Times New Roman" w:hAnsi="inherit" w:cs="Times New Roman"/>
          <w:noProof/>
          <w:color w:val="2C3E50"/>
          <w:sz w:val="24"/>
          <w:szCs w:val="24"/>
          <w:lang w:eastAsia="it-IT"/>
        </w:rPr>
        <w:drawing>
          <wp:inline distT="0" distB="0" distL="0" distR="0" wp14:anchorId="108CE8C7" wp14:editId="08CAD9C3">
            <wp:extent cx="4686300" cy="3448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D5C2" w14:textId="77777777" w:rsidR="001A4727" w:rsidRDefault="001A4727" w:rsidP="001A4727">
      <w:pPr>
        <w:spacing w:after="0" w:line="48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02EC484D" w14:textId="77777777" w:rsidR="001A4727" w:rsidRPr="001A4727" w:rsidRDefault="001A4727" w:rsidP="001A4727">
      <w:pPr>
        <w:spacing w:after="0" w:line="36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Presso il Liceo Galilei,</w:t>
      </w:r>
      <w:r w:rsidRPr="001A4727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 domenica 1° dicembre 2019, ore 9.00-13.00</w:t>
      </w:r>
    </w:p>
    <w:p w14:paraId="3D9E56C3" w14:textId="77777777" w:rsidR="001A4727" w:rsidRPr="001A4727" w:rsidRDefault="001A4727" w:rsidP="001A4727">
      <w:pPr>
        <w:spacing w:after="0" w:line="36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Source Sans Pro" w:eastAsia="Times New Roman" w:hAnsi="Source Sans Pro" w:cs="Times New Roman"/>
          <w:color w:val="000000"/>
          <w:sz w:val="24"/>
          <w:szCs w:val="24"/>
          <w:bdr w:val="none" w:sz="0" w:space="0" w:color="auto" w:frame="1"/>
          <w:lang w:eastAsia="it-IT"/>
        </w:rPr>
        <w:t>L’Open Day del Liceo Galilei permette ai ragazzi e ai loro genitori di:</w:t>
      </w:r>
    </w:p>
    <w:p w14:paraId="7E7357CC" w14:textId="77777777" w:rsidR="001A4727" w:rsidRPr="001A4727" w:rsidRDefault="001A4727" w:rsidP="001A4727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conoscere l’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offerta formativa</w:t>
      </w: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di Istituto (la 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presentazione</w:t>
      </w: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avverrà in auditorium alle 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ore 9.15; 10.45 e 12.15</w:t>
      </w: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);</w:t>
      </w:r>
    </w:p>
    <w:p w14:paraId="29FC1F9A" w14:textId="77777777" w:rsidR="001A4727" w:rsidRPr="001A4727" w:rsidRDefault="001A4727" w:rsidP="001A4727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assistere a 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lezioni</w:t>
      </w: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o performance degli 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alunni;</w:t>
      </w:r>
    </w:p>
    <w:p w14:paraId="48551F67" w14:textId="77777777" w:rsidR="001A4727" w:rsidRPr="001A4727" w:rsidRDefault="001A4727" w:rsidP="001A4727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partecipare alle 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attività</w:t>
      </w: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nei 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laboratori</w:t>
      </w: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linguistici, scientifici e informatici oltre che nelle 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palestre;</w:t>
      </w:r>
    </w:p>
    <w:p w14:paraId="04A27EB3" w14:textId="77777777" w:rsidR="001A4727" w:rsidRPr="001A4727" w:rsidRDefault="001A4727" w:rsidP="001A4727">
      <w:pPr>
        <w:numPr>
          <w:ilvl w:val="0"/>
          <w:numId w:val="1"/>
        </w:numPr>
        <w:spacing w:after="0" w:line="36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visitare</w:t>
      </w:r>
      <w:r w:rsidRPr="001A4727">
        <w:rPr>
          <w:rFonts w:ascii="Source Sans Pro" w:eastAsia="Times New Roman" w:hAnsi="Source Sans Pro" w:cs="Times New Roman"/>
          <w:color w:val="000000"/>
          <w:sz w:val="24"/>
          <w:szCs w:val="24"/>
          <w:bdr w:val="none" w:sz="0" w:space="0" w:color="auto" w:frame="1"/>
          <w:lang w:eastAsia="it-IT"/>
        </w:rPr>
        <w:t> il nostro </w:t>
      </w:r>
      <w:r w:rsidRPr="001A47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Istituto</w:t>
      </w:r>
      <w:r w:rsidRPr="001A47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, scoprendo</w:t>
      </w:r>
      <w:r w:rsidRPr="001A4727">
        <w:rPr>
          <w:rFonts w:ascii="Source Sans Pro" w:eastAsia="Times New Roman" w:hAnsi="Source Sans Pro" w:cs="Times New Roman"/>
          <w:color w:val="000000"/>
          <w:sz w:val="24"/>
          <w:szCs w:val="24"/>
          <w:bdr w:val="none" w:sz="0" w:space="0" w:color="auto" w:frame="1"/>
          <w:lang w:eastAsia="it-IT"/>
        </w:rPr>
        <w:t> l’organizzazione spaziale e funzionale della Scuola, tramite l’assistenza di studenti con cui interagire.</w:t>
      </w:r>
    </w:p>
    <w:p w14:paraId="68E3490E" w14:textId="77777777" w:rsidR="001A4727" w:rsidRPr="001A4727" w:rsidRDefault="001A4727" w:rsidP="001A4727">
      <w:pPr>
        <w:spacing w:after="0" w:line="36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it-IT"/>
        </w:rPr>
        <w:t>L’open day sarà articolato in due turni, a seconda degli indirizzi scolastici.</w:t>
      </w:r>
    </w:p>
    <w:p w14:paraId="7276887B" w14:textId="23F01632" w:rsidR="001A4727" w:rsidRPr="001A4727" w:rsidRDefault="001A4727" w:rsidP="001A4727">
      <w:pPr>
        <w:spacing w:after="0" w:line="36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1A472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it-IT"/>
        </w:rPr>
        <w:t>Per partecipare </w:t>
      </w:r>
      <w:r w:rsidRPr="001A472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clicca </w:t>
      </w:r>
      <w:r w:rsidR="002809DF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( vai sul sito dell’Istituto)</w:t>
      </w:r>
      <w:bookmarkStart w:id="0" w:name="_GoBack"/>
      <w:bookmarkEnd w:id="0"/>
      <w:r w:rsidRPr="001A472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il turno riservato all’indirizzo</w:t>
      </w:r>
      <w:r w:rsidRPr="001A472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it-IT"/>
        </w:rPr>
        <w:t> scolastico di tuo interesse e inserisci i dati richiesti.</w:t>
      </w:r>
    </w:p>
    <w:p w14:paraId="485ED430" w14:textId="77777777" w:rsidR="001A4727" w:rsidRPr="001A4727" w:rsidRDefault="002809DF" w:rsidP="001A4727">
      <w:pPr>
        <w:spacing w:after="0" w:line="36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6" w:tgtFrame="_blank" w:history="1">
        <w:r w:rsidR="001A4727" w:rsidRPr="001A472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1° TURNO ore 9.00-11.00 (Indirizzi: liceo scientifico e scientifico più)</w:t>
        </w:r>
      </w:hyperlink>
    </w:p>
    <w:p w14:paraId="78FF18DD" w14:textId="77777777" w:rsidR="001A4727" w:rsidRPr="001A4727" w:rsidRDefault="002809DF" w:rsidP="001A4727">
      <w:pPr>
        <w:spacing w:after="0" w:line="36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7" w:tgtFrame="_blank" w:history="1">
        <w:r w:rsidR="001A4727" w:rsidRPr="001A4727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2° TURNO ore 11.00-13.00 (Indirizzi: liceo classico, classico della comunicazione, linguistico, scientifico sportivo)</w:t>
        </w:r>
      </w:hyperlink>
    </w:p>
    <w:p w14:paraId="6D69D7E9" w14:textId="77777777" w:rsidR="008D2B01" w:rsidRDefault="008D2B01" w:rsidP="001A4727">
      <w:pPr>
        <w:spacing w:line="360" w:lineRule="auto"/>
      </w:pPr>
    </w:p>
    <w:sectPr w:rsidR="008D2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3215"/>
    <w:multiLevelType w:val="multilevel"/>
    <w:tmpl w:val="079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4727"/>
    <w:rsid w:val="001A4727"/>
    <w:rsid w:val="002809DF"/>
    <w:rsid w:val="008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BC0E"/>
  <w15:chartTrackingRefBased/>
  <w15:docId w15:val="{ECC46B06-4109-48F0-AE4D-7784E56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414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axzZmHmW7n8UVA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4aqdY7Vxv2cg4r5w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2</cp:revision>
  <dcterms:created xsi:type="dcterms:W3CDTF">2019-10-29T00:40:00Z</dcterms:created>
  <dcterms:modified xsi:type="dcterms:W3CDTF">2019-10-29T15:41:00Z</dcterms:modified>
</cp:coreProperties>
</file>